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E38" w:rsidRPr="00BB79D2" w:rsidRDefault="00E03DF3" w:rsidP="00233E38">
      <w:pPr>
        <w:jc w:val="left"/>
        <w:rPr>
          <w:rFonts w:ascii="Calibri" w:hAnsi="Calibri"/>
          <w:b/>
          <w:sz w:val="24"/>
          <w:szCs w:val="24"/>
        </w:rPr>
      </w:pPr>
      <w:r w:rsidRPr="00BB79D2">
        <w:rPr>
          <w:rFonts w:ascii="Calibri" w:hAnsi="Calibri"/>
          <w:b/>
          <w:sz w:val="24"/>
          <w:szCs w:val="24"/>
        </w:rPr>
        <w:t>D</w:t>
      </w:r>
      <w:r w:rsidR="00233E38" w:rsidRPr="00BB79D2">
        <w:rPr>
          <w:rFonts w:ascii="Calibri" w:hAnsi="Calibri"/>
          <w:b/>
          <w:sz w:val="24"/>
          <w:szCs w:val="24"/>
        </w:rPr>
        <w:t xml:space="preserve">aiwa Capital Markets Hong Kong Limited WARNS AGAINST FRAUDULENT WEBSITE </w:t>
      </w:r>
    </w:p>
    <w:p w:rsidR="00233E38" w:rsidRDefault="00233E38" w:rsidP="00233E38">
      <w:pPr>
        <w:jc w:val="left"/>
        <w:rPr>
          <w:rFonts w:ascii="Calibri" w:hAnsi="Calibri"/>
          <w:sz w:val="24"/>
          <w:szCs w:val="24"/>
        </w:rPr>
      </w:pPr>
    </w:p>
    <w:p w:rsidR="00233E38" w:rsidRPr="00233E38" w:rsidRDefault="00233E38" w:rsidP="00233E38">
      <w:pPr>
        <w:jc w:val="left"/>
        <w:rPr>
          <w:rFonts w:ascii="Calibri" w:hAnsi="Calibri"/>
          <w:sz w:val="24"/>
          <w:szCs w:val="24"/>
        </w:rPr>
      </w:pPr>
      <w:r w:rsidRPr="00233E38">
        <w:rPr>
          <w:rFonts w:ascii="Calibri" w:hAnsi="Calibri"/>
          <w:sz w:val="24"/>
          <w:szCs w:val="24"/>
        </w:rPr>
        <w:t>Daiwa Capital Markets Hong Kong Limited and Daiwa Securities Group would like to alert its customers and the pu</w:t>
      </w:r>
      <w:r>
        <w:rPr>
          <w:rFonts w:ascii="Calibri" w:hAnsi="Calibri"/>
          <w:sz w:val="24"/>
          <w:szCs w:val="24"/>
        </w:rPr>
        <w:t>blic to a fraudulent website:  Daiwazj.com</w:t>
      </w:r>
    </w:p>
    <w:p w:rsidR="00233E38" w:rsidRDefault="00233E38" w:rsidP="00233E38">
      <w:pPr>
        <w:jc w:val="left"/>
        <w:rPr>
          <w:rFonts w:ascii="Calibri" w:hAnsi="Calibri"/>
          <w:sz w:val="24"/>
          <w:szCs w:val="24"/>
        </w:rPr>
      </w:pPr>
    </w:p>
    <w:p w:rsidR="00233E38" w:rsidRPr="00233E38" w:rsidRDefault="00233E38" w:rsidP="00233E38">
      <w:pPr>
        <w:jc w:val="left"/>
        <w:rPr>
          <w:rFonts w:ascii="Calibri" w:hAnsi="Calibri"/>
          <w:sz w:val="24"/>
          <w:szCs w:val="24"/>
        </w:rPr>
      </w:pPr>
      <w:r w:rsidRPr="00233E38">
        <w:rPr>
          <w:rFonts w:ascii="Calibri" w:hAnsi="Calibri"/>
          <w:sz w:val="24"/>
          <w:szCs w:val="24"/>
        </w:rPr>
        <w:t xml:space="preserve">Daiwa Securities Group would like to remind its customers and public that it has no connection with this fraudulent website. </w:t>
      </w:r>
    </w:p>
    <w:p w:rsidR="00233E38" w:rsidRPr="00233E38" w:rsidRDefault="00233E38" w:rsidP="00233E38">
      <w:pPr>
        <w:jc w:val="left"/>
        <w:rPr>
          <w:rFonts w:ascii="Calibri" w:hAnsi="Calibri"/>
          <w:sz w:val="24"/>
          <w:szCs w:val="24"/>
        </w:rPr>
      </w:pPr>
    </w:p>
    <w:p w:rsidR="00233E38" w:rsidRPr="00233E38" w:rsidRDefault="00233E38" w:rsidP="00233E38">
      <w:pPr>
        <w:jc w:val="left"/>
        <w:rPr>
          <w:rFonts w:ascii="Calibri" w:hAnsi="Calibri"/>
          <w:sz w:val="24"/>
          <w:szCs w:val="24"/>
        </w:rPr>
      </w:pPr>
      <w:r w:rsidRPr="00233E38">
        <w:rPr>
          <w:rFonts w:ascii="Calibri" w:hAnsi="Calibri"/>
          <w:sz w:val="24"/>
          <w:szCs w:val="24"/>
        </w:rPr>
        <w:t>Below is the screen capture of the fraudulent website.</w:t>
      </w:r>
    </w:p>
    <w:p w:rsidR="00233E38" w:rsidRDefault="00233E38" w:rsidP="00233E38">
      <w:pPr>
        <w:jc w:val="left"/>
        <w:rPr>
          <w:rFonts w:ascii="Calibri" w:eastAsia="MS Mincho" w:hAnsi="Calibri" w:hint="eastAsia"/>
          <w:sz w:val="24"/>
          <w:szCs w:val="24"/>
          <w:lang w:eastAsia="ja-JP"/>
        </w:rPr>
      </w:pPr>
    </w:p>
    <w:p w:rsidR="00391497" w:rsidRDefault="00391497" w:rsidP="00233E38">
      <w:pPr>
        <w:jc w:val="left"/>
        <w:rPr>
          <w:rFonts w:ascii="Calibri" w:eastAsia="MS Mincho" w:hAnsi="Calibri" w:hint="eastAsia"/>
          <w:sz w:val="24"/>
          <w:szCs w:val="24"/>
          <w:lang w:eastAsia="ja-JP"/>
        </w:rPr>
      </w:pPr>
      <w:bookmarkStart w:id="0" w:name="_GoBack"/>
      <w:bookmarkEnd w:id="0"/>
    </w:p>
    <w:p w:rsidR="00A01162" w:rsidRPr="00A01162" w:rsidRDefault="00A01162" w:rsidP="00233E38">
      <w:pPr>
        <w:jc w:val="left"/>
        <w:rPr>
          <w:rFonts w:ascii="Calibri" w:eastAsia="MS Mincho" w:hAnsi="Calibri" w:hint="eastAsia"/>
          <w:sz w:val="24"/>
          <w:szCs w:val="24"/>
          <w:lang w:eastAsia="ja-JP"/>
        </w:rPr>
      </w:pPr>
      <w:r>
        <w:rPr>
          <w:noProof/>
          <w:lang w:eastAsia="ja-JP"/>
        </w:rPr>
        <w:drawing>
          <wp:inline distT="0" distB="0" distL="0" distR="0">
            <wp:extent cx="4699591" cy="2133066"/>
            <wp:effectExtent l="0" t="0" r="6350" b="635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770" r="2130" b="5937"/>
                    <a:stretch/>
                  </pic:blipFill>
                  <pic:spPr bwMode="auto">
                    <a:xfrm>
                      <a:off x="0" y="0"/>
                      <a:ext cx="4722431" cy="2143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339C9" w:rsidRDefault="001339C9" w:rsidP="00AF026C">
      <w:pPr>
        <w:jc w:val="left"/>
        <w:rPr>
          <w:rFonts w:ascii="Calibri" w:eastAsia="MS Mincho" w:hAnsi="Calibri" w:hint="eastAsia"/>
          <w:sz w:val="24"/>
          <w:szCs w:val="24"/>
          <w:lang w:eastAsia="ja-JP"/>
        </w:rPr>
      </w:pPr>
    </w:p>
    <w:p w:rsidR="00A01162" w:rsidRDefault="00A01162" w:rsidP="00AF026C">
      <w:pPr>
        <w:jc w:val="left"/>
        <w:rPr>
          <w:rFonts w:ascii="Calibri" w:eastAsia="MS Mincho" w:hAnsi="Calibri" w:hint="eastAsia"/>
          <w:sz w:val="24"/>
          <w:szCs w:val="24"/>
          <w:lang w:eastAsia="ja-JP"/>
        </w:rPr>
      </w:pPr>
    </w:p>
    <w:p w:rsidR="00A01162" w:rsidRPr="00A01162" w:rsidRDefault="00A01162" w:rsidP="00AF026C">
      <w:pPr>
        <w:jc w:val="left"/>
        <w:rPr>
          <w:rFonts w:ascii="Calibri" w:eastAsia="MS Mincho" w:hAnsi="Calibri" w:hint="eastAsia"/>
          <w:sz w:val="24"/>
          <w:szCs w:val="24"/>
          <w:lang w:eastAsia="ja-JP"/>
        </w:rPr>
      </w:pPr>
    </w:p>
    <w:p w:rsidR="00AF026C" w:rsidRPr="00690A4F" w:rsidRDefault="00233E38" w:rsidP="00AF026C">
      <w:pPr>
        <w:jc w:val="left"/>
        <w:rPr>
          <w:rFonts w:ascii="Calibri" w:hAnsi="Calibri"/>
          <w:sz w:val="24"/>
          <w:szCs w:val="24"/>
        </w:rPr>
      </w:pPr>
      <w:r w:rsidRPr="00233E38">
        <w:rPr>
          <w:rFonts w:ascii="Calibri" w:hAnsi="Calibri"/>
          <w:sz w:val="24"/>
          <w:szCs w:val="24"/>
        </w:rPr>
        <w:t>The domain name of the Daiwa Securities Group is</w:t>
      </w:r>
      <w:r w:rsidR="00E46B65">
        <w:rPr>
          <w:rFonts w:ascii="Calibri" w:hAnsi="Calibri"/>
          <w:sz w:val="24"/>
          <w:szCs w:val="24"/>
        </w:rPr>
        <w:t xml:space="preserve">: </w:t>
      </w:r>
      <w:r w:rsidRPr="00233E38">
        <w:rPr>
          <w:rFonts w:ascii="Calibri" w:hAnsi="Calibri"/>
          <w:sz w:val="24"/>
          <w:szCs w:val="24"/>
        </w:rPr>
        <w:t xml:space="preserve"> </w:t>
      </w:r>
      <w:hyperlink r:id="rId6" w:history="1">
        <w:r w:rsidR="00E46B65" w:rsidRPr="000344BE">
          <w:rPr>
            <w:rStyle w:val="a3"/>
            <w:rFonts w:ascii="Calibri" w:hAnsi="Calibri"/>
            <w:sz w:val="24"/>
            <w:szCs w:val="24"/>
          </w:rPr>
          <w:t>http://www.daiwa-grp.jp/english/index.html</w:t>
        </w:r>
      </w:hyperlink>
      <w:r w:rsidR="00AF026C" w:rsidRPr="00DF561C">
        <w:rPr>
          <w:rStyle w:val="a3"/>
          <w:rFonts w:ascii="Calibri" w:hAnsi="Calibri"/>
          <w:sz w:val="24"/>
          <w:szCs w:val="24"/>
          <w:u w:val="none"/>
        </w:rPr>
        <w:t xml:space="preserve"> </w:t>
      </w:r>
      <w:r w:rsidR="00AF026C" w:rsidRPr="00690A4F">
        <w:rPr>
          <w:rFonts w:ascii="Calibri" w:hAnsi="Calibri"/>
          <w:sz w:val="24"/>
          <w:szCs w:val="24"/>
        </w:rPr>
        <w:t>.</w:t>
      </w:r>
    </w:p>
    <w:p w:rsidR="00233E38" w:rsidRPr="00233E38" w:rsidRDefault="00233E38" w:rsidP="00233E38">
      <w:pPr>
        <w:jc w:val="left"/>
        <w:rPr>
          <w:rFonts w:ascii="Calibri" w:hAnsi="Calibri"/>
          <w:sz w:val="24"/>
          <w:szCs w:val="24"/>
        </w:rPr>
      </w:pPr>
    </w:p>
    <w:p w:rsidR="00AF026C" w:rsidRPr="00690A4F" w:rsidRDefault="00233E38" w:rsidP="00AF026C">
      <w:pPr>
        <w:jc w:val="left"/>
        <w:rPr>
          <w:rFonts w:ascii="Calibri" w:hAnsi="Calibri"/>
          <w:sz w:val="24"/>
          <w:szCs w:val="24"/>
        </w:rPr>
      </w:pPr>
      <w:r w:rsidRPr="00233E38">
        <w:rPr>
          <w:rFonts w:ascii="Calibri" w:hAnsi="Calibri"/>
          <w:sz w:val="24"/>
          <w:szCs w:val="24"/>
        </w:rPr>
        <w:t xml:space="preserve">The domain name of Daiwa Capital Markets Hong Kong Limited is </w:t>
      </w:r>
      <w:hyperlink r:id="rId7" w:history="1">
        <w:r w:rsidR="00AF026C" w:rsidRPr="00C15966">
          <w:rPr>
            <w:rStyle w:val="a3"/>
            <w:rFonts w:asciiTheme="minorHAnsi" w:hAnsiTheme="minorHAnsi" w:hint="eastAsia"/>
            <w:sz w:val="24"/>
            <w:szCs w:val="24"/>
          </w:rPr>
          <w:t>http://www.hk.daiwacm.com/</w:t>
        </w:r>
      </w:hyperlink>
      <w:r w:rsidR="00AF026C" w:rsidRPr="00DF561C">
        <w:rPr>
          <w:rStyle w:val="a3"/>
          <w:rFonts w:asciiTheme="minorHAnsi" w:hAnsiTheme="minorHAnsi"/>
          <w:color w:val="0000FF"/>
          <w:sz w:val="24"/>
          <w:szCs w:val="24"/>
          <w:u w:val="none"/>
        </w:rPr>
        <w:t xml:space="preserve"> </w:t>
      </w:r>
      <w:r w:rsidR="00AF026C" w:rsidRPr="00690A4F">
        <w:rPr>
          <w:rFonts w:ascii="Calibri" w:hAnsi="Calibri"/>
          <w:sz w:val="24"/>
          <w:szCs w:val="24"/>
        </w:rPr>
        <w:t>.</w:t>
      </w:r>
    </w:p>
    <w:p w:rsidR="00233E38" w:rsidRPr="00233E38" w:rsidRDefault="00233E38" w:rsidP="00233E38">
      <w:pPr>
        <w:jc w:val="left"/>
        <w:rPr>
          <w:rFonts w:ascii="Calibri" w:hAnsi="Calibri"/>
          <w:sz w:val="24"/>
          <w:szCs w:val="24"/>
        </w:rPr>
      </w:pPr>
    </w:p>
    <w:p w:rsidR="00AF026C" w:rsidRPr="00690A4F" w:rsidRDefault="00233E38" w:rsidP="00AF026C">
      <w:pPr>
        <w:jc w:val="left"/>
        <w:rPr>
          <w:rFonts w:ascii="Calibri" w:hAnsi="Calibri"/>
          <w:sz w:val="24"/>
          <w:szCs w:val="24"/>
        </w:rPr>
      </w:pPr>
      <w:r w:rsidRPr="00233E38">
        <w:rPr>
          <w:rFonts w:ascii="Calibri" w:hAnsi="Calibri"/>
          <w:sz w:val="24"/>
          <w:szCs w:val="24"/>
        </w:rPr>
        <w:t xml:space="preserve">The domain names of relevant Daiwa Securities Group Companies are also set out in Daiwa Securities Group’s web-site: </w:t>
      </w:r>
      <w:hyperlink r:id="rId8" w:history="1">
        <w:r w:rsidR="00AB60F3" w:rsidRPr="00AB60F3">
          <w:rPr>
            <w:rStyle w:val="a3"/>
            <w:rFonts w:asciiTheme="minorHAnsi" w:hAnsiTheme="minorHAnsi"/>
            <w:sz w:val="24"/>
            <w:szCs w:val="24"/>
          </w:rPr>
          <w:t>http://www2.daiwa-grp.jp/english/about/about_12.html</w:t>
        </w:r>
      </w:hyperlink>
      <w:r w:rsidR="00AF026C">
        <w:rPr>
          <w:rFonts w:asciiTheme="minorHAnsi" w:hAnsiTheme="minorHAnsi"/>
          <w:sz w:val="24"/>
          <w:szCs w:val="24"/>
        </w:rPr>
        <w:t xml:space="preserve"> </w:t>
      </w:r>
      <w:r w:rsidR="00AF026C" w:rsidRPr="00690A4F">
        <w:rPr>
          <w:rFonts w:ascii="Calibri" w:hAnsi="Calibri"/>
          <w:sz w:val="24"/>
          <w:szCs w:val="24"/>
        </w:rPr>
        <w:t>.</w:t>
      </w:r>
    </w:p>
    <w:p w:rsidR="00233E38" w:rsidRPr="00233E38" w:rsidRDefault="00233E38" w:rsidP="00233E38">
      <w:pPr>
        <w:jc w:val="left"/>
        <w:rPr>
          <w:rFonts w:ascii="Calibri" w:hAnsi="Calibri"/>
          <w:sz w:val="24"/>
          <w:szCs w:val="24"/>
        </w:rPr>
      </w:pPr>
    </w:p>
    <w:p w:rsidR="00233E38" w:rsidRPr="00233E38" w:rsidRDefault="00233E38" w:rsidP="00233E38">
      <w:pPr>
        <w:jc w:val="left"/>
        <w:rPr>
          <w:rFonts w:ascii="Calibri" w:hAnsi="Calibri"/>
          <w:sz w:val="24"/>
          <w:szCs w:val="24"/>
        </w:rPr>
      </w:pPr>
      <w:r w:rsidRPr="00233E38">
        <w:rPr>
          <w:rFonts w:ascii="Calibri" w:hAnsi="Calibri"/>
          <w:sz w:val="24"/>
          <w:szCs w:val="24"/>
        </w:rPr>
        <w:t>If customers and anyone are concerned they may have disclosed their details to suspicious parties, they should report to the relevant authorities in their jurisdictions.</w:t>
      </w:r>
    </w:p>
    <w:p w:rsidR="00233E38" w:rsidRDefault="00233E38">
      <w:pPr>
        <w:rPr>
          <w:rFonts w:hint="eastAsia"/>
        </w:rPr>
      </w:pPr>
    </w:p>
    <w:sectPr w:rsidR="00233E38" w:rsidSect="00AF026C"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E38"/>
    <w:rsid w:val="001339C9"/>
    <w:rsid w:val="00233E38"/>
    <w:rsid w:val="00391497"/>
    <w:rsid w:val="00690A4F"/>
    <w:rsid w:val="00826F88"/>
    <w:rsid w:val="00A01162"/>
    <w:rsid w:val="00AB60F3"/>
    <w:rsid w:val="00AF026C"/>
    <w:rsid w:val="00BB79D2"/>
    <w:rsid w:val="00DF561C"/>
    <w:rsid w:val="00E03DF3"/>
    <w:rsid w:val="00E46B65"/>
    <w:rsid w:val="00EE6AB5"/>
    <w:rsid w:val="00EF0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E38"/>
    <w:pPr>
      <w:spacing w:after="0" w:line="240" w:lineRule="auto"/>
      <w:jc w:val="both"/>
    </w:pPr>
    <w:rPr>
      <w:rFonts w:ascii="游ゴシック" w:hAnsi="游ゴシック" w:cs="Times New Roman"/>
      <w:sz w:val="21"/>
      <w:szCs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3E38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46B65"/>
    <w:rPr>
      <w:rFonts w:ascii="Tahoma" w:hAnsi="Tahoma" w:cs="Tahoma"/>
      <w:sz w:val="16"/>
      <w:szCs w:val="16"/>
    </w:rPr>
  </w:style>
  <w:style w:type="character" w:customStyle="1" w:styleId="a5">
    <w:name w:val="吹き出し (文字)"/>
    <w:basedOn w:val="a0"/>
    <w:link w:val="a4"/>
    <w:uiPriority w:val="99"/>
    <w:semiHidden/>
    <w:rsid w:val="00E46B65"/>
    <w:rPr>
      <w:rFonts w:ascii="Tahoma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E38"/>
    <w:pPr>
      <w:spacing w:after="0" w:line="240" w:lineRule="auto"/>
      <w:jc w:val="both"/>
    </w:pPr>
    <w:rPr>
      <w:rFonts w:ascii="游ゴシック" w:hAnsi="游ゴシック" w:cs="Times New Roman"/>
      <w:sz w:val="21"/>
      <w:szCs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3E38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46B65"/>
    <w:rPr>
      <w:rFonts w:ascii="Tahoma" w:hAnsi="Tahoma" w:cs="Tahoma"/>
      <w:sz w:val="16"/>
      <w:szCs w:val="16"/>
    </w:rPr>
  </w:style>
  <w:style w:type="character" w:customStyle="1" w:styleId="a5">
    <w:name w:val="吹き出し (文字)"/>
    <w:basedOn w:val="a0"/>
    <w:link w:val="a4"/>
    <w:uiPriority w:val="99"/>
    <w:semiHidden/>
    <w:rsid w:val="00E46B65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7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2.daiwa-grp.jp/english/about/about_12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k.daiwacm.com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aiwa-grp.jp/english/index.html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Daiwa Capital Markets Hong Kong Ltd.</Company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andrewy</dc:creator>
  <cp:lastModifiedBy>mariet</cp:lastModifiedBy>
  <cp:revision>12</cp:revision>
  <dcterms:created xsi:type="dcterms:W3CDTF">2020-03-27T01:55:00Z</dcterms:created>
  <dcterms:modified xsi:type="dcterms:W3CDTF">2020-04-02T03:08:00Z</dcterms:modified>
</cp:coreProperties>
</file>